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>Регулярные методы расчета магнитных цепей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Данными методами решаются задачи первого типа -”прямые” задачи. При этом в качестве исходных данных для расчета заданы конфигурация и основные геометрические размеры магнитной цепи, </w:t>
      </w:r>
      <w:r w:rsidR="005D36A7">
        <w:rPr>
          <w:noProof/>
          <w:sz w:val="20"/>
          <w:szCs w:val="20"/>
        </w:rPr>
        <w:drawing>
          <wp:anchor distT="0" distB="0" distL="114300" distR="114300" simplePos="0" relativeHeight="251655680" behindDoc="0" locked="0" layoutInCell="1" allowOverlap="0">
            <wp:simplePos x="0" y="0"/>
            <wp:positionH relativeFrom="column">
              <wp:posOffset>-228600</wp:posOffset>
            </wp:positionH>
            <wp:positionV relativeFrom="line">
              <wp:posOffset>114300</wp:posOffset>
            </wp:positionV>
            <wp:extent cx="2905125" cy="2762250"/>
            <wp:effectExtent l="0" t="0" r="0" b="0"/>
            <wp:wrapSquare wrapText="bothSides"/>
            <wp:docPr id="76" name="Рисунок 2" descr="image012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12-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E3581">
        <w:rPr>
          <w:sz w:val="20"/>
          <w:szCs w:val="20"/>
        </w:rPr>
        <w:t>кривая (кривые) намагничивания ферромагнитного материала и магнитный поток или магнитная и</w:t>
      </w:r>
      <w:r w:rsidRPr="00DE3581">
        <w:rPr>
          <w:sz w:val="20"/>
          <w:szCs w:val="20"/>
        </w:rPr>
        <w:t>н</w:t>
      </w:r>
      <w:r w:rsidRPr="00DE3581">
        <w:rPr>
          <w:sz w:val="20"/>
          <w:szCs w:val="20"/>
        </w:rPr>
        <w:t>дукция в каком-либо сечении магнитопровода. Требуется найти НС, токи обмоток или, при известных значениях последних, число витков.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>1. Прямая” задача для неразветвленной магнитной цепи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Решение задач подобного типа осуществляется в следу</w:t>
      </w:r>
      <w:r w:rsidRPr="00DE3581">
        <w:rPr>
          <w:sz w:val="20"/>
          <w:szCs w:val="20"/>
        </w:rPr>
        <w:t>ю</w:t>
      </w:r>
      <w:r w:rsidRPr="00DE3581">
        <w:rPr>
          <w:sz w:val="20"/>
          <w:szCs w:val="20"/>
        </w:rPr>
        <w:t>щей последовательности: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1. Намечается средняя линия (см. пунктирную линию на рис.1), которая затем делится на участки с одинаковым с</w:t>
      </w:r>
      <w:r w:rsidRPr="00DE3581">
        <w:rPr>
          <w:sz w:val="20"/>
          <w:szCs w:val="20"/>
        </w:rPr>
        <w:t>е</w:t>
      </w:r>
      <w:r w:rsidRPr="00DE3581">
        <w:rPr>
          <w:sz w:val="20"/>
          <w:szCs w:val="20"/>
        </w:rPr>
        <w:t xml:space="preserve">чением магнитопровода. 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            2. Исходя из постоянства магнитного потока вдоль всей цепи, определяются значения индукции для каждого </w:t>
      </w:r>
      <w:r w:rsidR="005D36A7">
        <w:rPr>
          <w:noProof/>
          <w:sz w:val="20"/>
          <w:szCs w:val="20"/>
        </w:rPr>
        <w:drawing>
          <wp:inline distT="0" distB="0" distL="0" distR="0">
            <wp:extent cx="104775" cy="180975"/>
            <wp:effectExtent l="19050" t="0" r="0" b="0"/>
            <wp:docPr id="1" name="Рисунок 1" descr="image010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10-2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-го участка: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71500" cy="495300"/>
            <wp:effectExtent l="0" t="0" r="0" b="0"/>
            <wp:docPr id="2" name="Рисунок 2" descr="image014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14-2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3. По кривой намагничивания для каждого значения </w:t>
      </w:r>
      <w:r w:rsidR="005D36A7">
        <w:rPr>
          <w:noProof/>
          <w:sz w:val="20"/>
          <w:szCs w:val="20"/>
        </w:rPr>
        <w:drawing>
          <wp:inline distT="0" distB="0" distL="0" distR="0">
            <wp:extent cx="190500" cy="238125"/>
            <wp:effectExtent l="0" t="0" r="0" b="0"/>
            <wp:docPr id="3" name="Рисунок 3" descr="image016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16-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находятся напряженности </w:t>
      </w:r>
      <w:r w:rsidR="005D36A7">
        <w:rPr>
          <w:noProof/>
          <w:sz w:val="20"/>
          <w:szCs w:val="20"/>
        </w:rPr>
        <w:drawing>
          <wp:inline distT="0" distB="0" distL="0" distR="0">
            <wp:extent cx="228600" cy="238125"/>
            <wp:effectExtent l="19050" t="0" r="0" b="0"/>
            <wp:docPr id="4" name="Рисунок 4" descr="image018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18-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 на ферромагнитных уч</w:t>
      </w:r>
      <w:r w:rsidRPr="00DE3581">
        <w:rPr>
          <w:sz w:val="20"/>
          <w:szCs w:val="20"/>
        </w:rPr>
        <w:t>а</w:t>
      </w:r>
      <w:r w:rsidRPr="00DE3581">
        <w:rPr>
          <w:sz w:val="20"/>
          <w:szCs w:val="20"/>
        </w:rPr>
        <w:t xml:space="preserve">стках; напряженность поля в </w:t>
      </w:r>
      <w:r w:rsidR="005D36A7">
        <w:rPr>
          <w:noProof/>
          <w:sz w:val="20"/>
          <w:szCs w:val="20"/>
        </w:rPr>
        <w:drawing>
          <wp:anchor distT="0" distB="0" distL="114300" distR="114300" simplePos="0" relativeHeight="251656704" behindDoc="0" locked="0" layoutInCell="1" allowOverlap="0">
            <wp:simplePos x="0" y="0"/>
            <wp:positionH relativeFrom="column">
              <wp:posOffset>-114300</wp:posOffset>
            </wp:positionH>
            <wp:positionV relativeFrom="line">
              <wp:posOffset>7620</wp:posOffset>
            </wp:positionV>
            <wp:extent cx="2828925" cy="2400300"/>
            <wp:effectExtent l="0" t="0" r="0" b="0"/>
            <wp:wrapSquare wrapText="bothSides"/>
            <wp:docPr id="75" name="Рисунок 3" descr="image032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32-2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E3581">
        <w:rPr>
          <w:sz w:val="20"/>
          <w:szCs w:val="20"/>
        </w:rPr>
        <w:t>воздушном зазоре опр</w:t>
      </w:r>
      <w:r w:rsidRPr="00DE3581">
        <w:rPr>
          <w:sz w:val="20"/>
          <w:szCs w:val="20"/>
        </w:rPr>
        <w:t>е</w:t>
      </w:r>
      <w:r w:rsidRPr="00DE3581">
        <w:rPr>
          <w:sz w:val="20"/>
          <w:szCs w:val="20"/>
        </w:rPr>
        <w:t xml:space="preserve">деляется согласно 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933575" cy="504825"/>
            <wp:effectExtent l="0" t="0" r="0" b="0"/>
            <wp:docPr id="5" name="Рисунок 5" descr="image020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020-2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            4. По второму закону Кирхгофа для магнитной цепи определяется искомая НС путем суммирования падений магнитного напряжения вдоль контура: 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724025" cy="266700"/>
            <wp:effectExtent l="0" t="0" r="9525" b="0"/>
            <wp:docPr id="6" name="Рисунок 6" descr="image022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22-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,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где </w:t>
      </w:r>
      <w:r w:rsidR="005D36A7">
        <w:rPr>
          <w:noProof/>
          <w:sz w:val="20"/>
          <w:szCs w:val="20"/>
        </w:rPr>
        <w:drawing>
          <wp:inline distT="0" distB="0" distL="0" distR="0">
            <wp:extent cx="152400" cy="190500"/>
            <wp:effectExtent l="0" t="0" r="0" b="0"/>
            <wp:docPr id="7" name="Рисунок 7" descr="image024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24-2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-длина воздушного зазора.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sz w:val="20"/>
          <w:szCs w:val="20"/>
        </w:rPr>
        <w:t> 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 xml:space="preserve">2. “Прямая” задача для разветвленной магнитной цепи 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           Расчет разветвленных магнитных цепей основан на совместном применении первого и втор</w:t>
      </w:r>
      <w:r w:rsidRPr="00DE3581">
        <w:rPr>
          <w:sz w:val="20"/>
          <w:szCs w:val="20"/>
        </w:rPr>
        <w:t>о</w:t>
      </w:r>
      <w:r w:rsidRPr="00DE3581">
        <w:rPr>
          <w:sz w:val="20"/>
          <w:szCs w:val="20"/>
        </w:rPr>
        <w:t>го законов Кирхгофа для магнитных цепей. Последовательность решения задач данного типа в ц</w:t>
      </w:r>
      <w:r w:rsidRPr="00DE3581">
        <w:rPr>
          <w:sz w:val="20"/>
          <w:szCs w:val="20"/>
        </w:rPr>
        <w:t>е</w:t>
      </w:r>
      <w:r w:rsidRPr="00DE3581">
        <w:rPr>
          <w:sz w:val="20"/>
          <w:szCs w:val="20"/>
        </w:rPr>
        <w:t>лом соответствует рассмотренному выше алгоритму решения “прямой” задачи для неразветвленной цепи. При этом для определения магнитных потоков на участках магнитопровода, для которых ма</w:t>
      </w:r>
      <w:r w:rsidRPr="00DE3581">
        <w:rPr>
          <w:sz w:val="20"/>
          <w:szCs w:val="20"/>
        </w:rPr>
        <w:t>г</w:t>
      </w:r>
      <w:r w:rsidRPr="00DE3581">
        <w:rPr>
          <w:sz w:val="20"/>
          <w:szCs w:val="20"/>
        </w:rPr>
        <w:t>нитная напряженность известна или может быть вычислена на основании второго закона Кирхгофа, следует использовать алгоритм</w:t>
      </w:r>
    </w:p>
    <w:tbl>
      <w:tblPr>
        <w:tblW w:w="412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77"/>
        <w:gridCol w:w="364"/>
        <w:gridCol w:w="809"/>
        <w:gridCol w:w="2075"/>
      </w:tblGrid>
      <w:tr w:rsidR="003700E5" w:rsidRPr="00DE3581" w:rsidTr="003700E5">
        <w:trPr>
          <w:tblCellSpacing w:w="15" w:type="dxa"/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00E5" w:rsidRPr="00DE3581" w:rsidRDefault="005D36A7" w:rsidP="003700E5">
            <w:pPr>
              <w:rPr>
                <w:color w:val="000000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457200" cy="238125"/>
                  <wp:effectExtent l="0" t="0" r="0" b="0"/>
                  <wp:docPr id="8" name="Рисунок 8" descr="image026-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026-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00E5" w:rsidRPr="00DE3581" w:rsidRDefault="003700E5" w:rsidP="003700E5">
            <w:pPr>
              <w:rPr>
                <w:color w:val="000000"/>
                <w:sz w:val="20"/>
                <w:szCs w:val="20"/>
              </w:rPr>
            </w:pPr>
            <w:r w:rsidRPr="00DE3581">
              <w:rPr>
                <w:sz w:val="20"/>
                <w:szCs w:val="20"/>
              </w:rPr>
              <w:t>по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00E5" w:rsidRPr="00DE3581" w:rsidRDefault="005D36A7" w:rsidP="003700E5">
            <w:pPr>
              <w:rPr>
                <w:color w:val="000000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428625" cy="228600"/>
                  <wp:effectExtent l="0" t="0" r="9525" b="0"/>
                  <wp:docPr id="9" name="Рисунок 9" descr="image028-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028-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00E5" w:rsidRPr="00DE3581" w:rsidRDefault="005D36A7" w:rsidP="003700E5">
            <w:pPr>
              <w:rPr>
                <w:color w:val="000000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143000" cy="238125"/>
                  <wp:effectExtent l="0" t="0" r="0" b="0"/>
                  <wp:docPr id="10" name="Рисунок 10" descr="image030-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030-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В остальных случаях неизвестные магнитные потоки определяются на основании первого закона Кирхгофа для магнитных цепей.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В качестве примера анализа разветвленной магнитной цепи при заданных геометрии магнитной цепи на рис. 2 и характеристике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28600"/>
            <wp:effectExtent l="0" t="0" r="9525" b="0"/>
            <wp:docPr id="11" name="Рисунок 11" descr="image033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33-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ферромагнитного сердечника определим НС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533400" cy="190500"/>
            <wp:effectExtent l="19050" t="0" r="0" b="0"/>
            <wp:docPr id="12" name="Рисунок 12" descr="image035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35-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, необход</w:t>
      </w:r>
      <w:r w:rsidRPr="00DE3581">
        <w:rPr>
          <w:sz w:val="20"/>
          <w:szCs w:val="20"/>
        </w:rPr>
        <w:t>и</w:t>
      </w:r>
      <w:r w:rsidRPr="00DE3581">
        <w:rPr>
          <w:sz w:val="20"/>
          <w:szCs w:val="20"/>
        </w:rPr>
        <w:t xml:space="preserve">мую для создания в воздушном зазоре индукции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238125" cy="238125"/>
            <wp:effectExtent l="0" t="0" r="0" b="0"/>
            <wp:docPr id="13" name="Рисунок 13" descr="image037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37-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Алгоритм решения задачи следующий: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1. Задаем положительные направления магнитных потоков в стержнях магнитопровода (см. рис. 2).</w:t>
      </w:r>
    </w:p>
    <w:p w:rsidR="003700E5" w:rsidRPr="00DE3581" w:rsidRDefault="005D36A7" w:rsidP="003700E5">
      <w:pPr>
        <w:pStyle w:val="a3"/>
        <w:spacing w:before="0" w:beforeAutospacing="0" w:after="0" w:afterAutospacing="0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728" behindDoc="0" locked="0" layoutInCell="1" allowOverlap="0">
            <wp:simplePos x="0" y="0"/>
            <wp:positionH relativeFrom="column">
              <wp:posOffset>114300</wp:posOffset>
            </wp:positionH>
            <wp:positionV relativeFrom="line">
              <wp:posOffset>89535</wp:posOffset>
            </wp:positionV>
            <wp:extent cx="2419350" cy="1828800"/>
            <wp:effectExtent l="19050" t="0" r="0" b="0"/>
            <wp:wrapSquare wrapText="bothSides"/>
            <wp:docPr id="74" name="Рисунок 4" descr="image074-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74-2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00E5" w:rsidRPr="00DE3581">
        <w:rPr>
          <w:sz w:val="20"/>
          <w:szCs w:val="20"/>
        </w:rPr>
        <w:t xml:space="preserve">2. Определяем напряженность в воздушном зазоре </w:t>
      </w:r>
      <w:r>
        <w:rPr>
          <w:noProof/>
          <w:color w:val="auto"/>
          <w:position w:val="-30"/>
          <w:sz w:val="20"/>
          <w:szCs w:val="20"/>
        </w:rPr>
        <w:drawing>
          <wp:inline distT="0" distB="0" distL="0" distR="0">
            <wp:extent cx="714375" cy="495300"/>
            <wp:effectExtent l="0" t="0" r="0" b="0"/>
            <wp:docPr id="14" name="Рисунок 14" descr="image039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039-1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 xml:space="preserve"> и по зависимости </w:t>
      </w:r>
      <w:r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28600"/>
            <wp:effectExtent l="0" t="0" r="9525" b="0"/>
            <wp:docPr id="21" name="Рисунок 21" descr="image040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040-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 xml:space="preserve"> для </w:t>
      </w:r>
      <w:r>
        <w:rPr>
          <w:noProof/>
          <w:color w:val="auto"/>
          <w:position w:val="-10"/>
          <w:sz w:val="20"/>
          <w:szCs w:val="20"/>
        </w:rPr>
        <w:drawing>
          <wp:inline distT="0" distB="0" distL="0" distR="0">
            <wp:extent cx="609600" cy="238125"/>
            <wp:effectExtent l="0" t="0" r="0" b="0"/>
            <wp:docPr id="22" name="Рисунок 22" descr="image042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042-2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 xml:space="preserve"> - значение </w:t>
      </w:r>
      <w:r>
        <w:rPr>
          <w:noProof/>
          <w:color w:val="auto"/>
          <w:position w:val="-8"/>
          <w:sz w:val="20"/>
          <w:szCs w:val="20"/>
        </w:rPr>
        <w:drawing>
          <wp:inline distT="0" distB="0" distL="0" distR="0">
            <wp:extent cx="266700" cy="238125"/>
            <wp:effectExtent l="19050" t="0" r="0" b="0"/>
            <wp:docPr id="23" name="Рисунок 23" descr="image044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44-2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3. По второму закону Кирхгофа для правого контура можно записать </w:t>
      </w:r>
      <w:r w:rsidR="005D36A7">
        <w:rPr>
          <w:noProof/>
          <w:sz w:val="20"/>
          <w:szCs w:val="20"/>
        </w:rPr>
        <w:drawing>
          <wp:inline distT="0" distB="0" distL="0" distR="0">
            <wp:extent cx="1724025" cy="238125"/>
            <wp:effectExtent l="0" t="0" r="0" b="0"/>
            <wp:docPr id="24" name="Рисунок 24" descr="image046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046-2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откуда находим </w:t>
      </w:r>
      <w:r w:rsidR="005D36A7">
        <w:rPr>
          <w:noProof/>
          <w:color w:val="auto"/>
          <w:position w:val="-4"/>
          <w:sz w:val="20"/>
          <w:szCs w:val="20"/>
        </w:rPr>
        <w:drawing>
          <wp:inline distT="0" distB="0" distL="0" distR="0">
            <wp:extent cx="266700" cy="238125"/>
            <wp:effectExtent l="19050" t="0" r="0" b="0"/>
            <wp:docPr id="25" name="Рисунок 25" descr="image048-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048-2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и по зависимости </w:t>
      </w:r>
      <w:r w:rsidR="005D36A7">
        <w:rPr>
          <w:noProof/>
          <w:color w:val="auto"/>
          <w:position w:val="-4"/>
          <w:sz w:val="20"/>
          <w:szCs w:val="20"/>
        </w:rPr>
        <w:drawing>
          <wp:inline distT="0" distB="0" distL="0" distR="0">
            <wp:extent cx="428625" cy="228600"/>
            <wp:effectExtent l="0" t="0" r="9525" b="0"/>
            <wp:docPr id="26" name="Рисунок 26" descr="image049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049-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- </w:t>
      </w:r>
      <w:r w:rsidR="005D36A7">
        <w:rPr>
          <w:noProof/>
          <w:sz w:val="20"/>
          <w:szCs w:val="20"/>
        </w:rPr>
        <w:drawing>
          <wp:inline distT="0" distB="0" distL="0" distR="0">
            <wp:extent cx="228600" cy="238125"/>
            <wp:effectExtent l="0" t="0" r="0" b="0"/>
            <wp:docPr id="27" name="Рисунок 27" descr="image051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051-1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4. В соответствии с первым законом Кирхгофа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323975" cy="238125"/>
            <wp:effectExtent l="19050" t="0" r="9525" b="0"/>
            <wp:docPr id="28" name="Рисунок 28" descr="image053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053-15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Тогда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866775" cy="238125"/>
            <wp:effectExtent l="19050" t="0" r="0" b="0"/>
            <wp:docPr id="29" name="Рисунок 29" descr="image055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55-1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, и по зависимости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28600"/>
            <wp:effectExtent l="0" t="0" r="9525" b="0"/>
            <wp:docPr id="30" name="Рисунок 30" descr="image056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056-2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определяем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257175" cy="238125"/>
            <wp:effectExtent l="0" t="0" r="9525" b="0"/>
            <wp:docPr id="31" name="Рисунок 31" descr="image05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058-19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lastRenderedPageBreak/>
        <w:t>5. В соответствии со вторым законом Кирхгофа для искомой НС имеет место уравнение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343025" cy="238125"/>
            <wp:effectExtent l="19050" t="0" r="9525" b="0"/>
            <wp:docPr id="15" name="Рисунок 15" descr="image060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060-20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>Графические методы расчета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Графическими методами решаются задачи второго типа - “о</w:t>
      </w:r>
      <w:r w:rsidRPr="00DE3581">
        <w:rPr>
          <w:sz w:val="20"/>
          <w:szCs w:val="20"/>
        </w:rPr>
        <w:t>б</w:t>
      </w:r>
      <w:r w:rsidRPr="00DE3581">
        <w:rPr>
          <w:sz w:val="20"/>
          <w:szCs w:val="20"/>
        </w:rPr>
        <w:t>ратные” задачи. При этом в качестве исходных данных для расчета заданы конфигурация и геометрические размеры магнитной цепи, кривая (кривые) намагн</w:t>
      </w:r>
      <w:r w:rsidRPr="00DE3581">
        <w:rPr>
          <w:sz w:val="20"/>
          <w:szCs w:val="20"/>
        </w:rPr>
        <w:t>и</w:t>
      </w:r>
      <w:r w:rsidRPr="00DE3581">
        <w:rPr>
          <w:sz w:val="20"/>
          <w:szCs w:val="20"/>
        </w:rPr>
        <w:t>чивания ферромагнитного материала, а также НС обмоток. Требуется найти значения потоков (и</w:t>
      </w:r>
      <w:r w:rsidRPr="00DE3581">
        <w:rPr>
          <w:sz w:val="20"/>
          <w:szCs w:val="20"/>
        </w:rPr>
        <w:t>н</w:t>
      </w:r>
      <w:r w:rsidRPr="00DE3581">
        <w:rPr>
          <w:sz w:val="20"/>
          <w:szCs w:val="20"/>
        </w:rPr>
        <w:t>дукций) на отдельных участках магн</w:t>
      </w:r>
      <w:r w:rsidRPr="00DE3581">
        <w:rPr>
          <w:sz w:val="20"/>
          <w:szCs w:val="20"/>
        </w:rPr>
        <w:t>и</w:t>
      </w:r>
      <w:r w:rsidRPr="00DE3581">
        <w:rPr>
          <w:sz w:val="20"/>
          <w:szCs w:val="20"/>
        </w:rPr>
        <w:t>топровода.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            Данные методы основаны на графическом представлении вебер-амперных характеристик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571500" cy="238125"/>
            <wp:effectExtent l="19050" t="0" r="0" b="0"/>
            <wp:docPr id="16" name="Рисунок 16" descr="image062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062-20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 линейных и нелинейных участков магнитной цепи с последующим решением алгебраич</w:t>
      </w:r>
      <w:r w:rsidRPr="00DE3581">
        <w:rPr>
          <w:sz w:val="20"/>
          <w:szCs w:val="20"/>
        </w:rPr>
        <w:t>е</w:t>
      </w:r>
      <w:r w:rsidRPr="00DE3581">
        <w:rPr>
          <w:sz w:val="20"/>
          <w:szCs w:val="20"/>
        </w:rPr>
        <w:t>ских уравнений, записанных по законам Кирхгофа, с помощью соответствующих графических п</w:t>
      </w:r>
      <w:r w:rsidRPr="00DE3581">
        <w:rPr>
          <w:sz w:val="20"/>
          <w:szCs w:val="20"/>
        </w:rPr>
        <w:t>о</w:t>
      </w:r>
      <w:r w:rsidRPr="00DE3581">
        <w:rPr>
          <w:sz w:val="20"/>
          <w:szCs w:val="20"/>
        </w:rPr>
        <w:t>строений на плоскости.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 xml:space="preserve">1. “Обратная” задача для неразветвленной магнитной цепи 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            Решение задач подобного типа осуществляется в следующей последовательности: 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1. Задаются значениями потока и определяют для них НС </w:t>
      </w:r>
      <w:r w:rsidR="005D36A7">
        <w:rPr>
          <w:noProof/>
          <w:color w:val="auto"/>
          <w:position w:val="-12"/>
          <w:sz w:val="20"/>
          <w:szCs w:val="20"/>
        </w:rPr>
        <w:drawing>
          <wp:inline distT="0" distB="0" distL="0" distR="0">
            <wp:extent cx="752475" cy="266700"/>
            <wp:effectExtent l="0" t="0" r="9525" b="0"/>
            <wp:docPr id="17" name="Рисунок 17" descr="image064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064-20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, как при решении “прямой” з</w:t>
      </w:r>
      <w:r w:rsidRPr="00DE3581">
        <w:rPr>
          <w:sz w:val="20"/>
          <w:szCs w:val="20"/>
        </w:rPr>
        <w:t>а</w:t>
      </w:r>
      <w:r w:rsidRPr="00DE3581">
        <w:rPr>
          <w:sz w:val="20"/>
          <w:szCs w:val="20"/>
        </w:rPr>
        <w:t>дачи. При этом следует стремиться подобрать два достаточно близких значения потока, чтобы пол</w:t>
      </w:r>
      <w:r w:rsidRPr="00DE3581">
        <w:rPr>
          <w:sz w:val="20"/>
          <w:szCs w:val="20"/>
        </w:rPr>
        <w:t>у</w:t>
      </w:r>
      <w:r w:rsidRPr="00DE3581">
        <w:rPr>
          <w:sz w:val="20"/>
          <w:szCs w:val="20"/>
        </w:rPr>
        <w:t xml:space="preserve">чить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47675" cy="266700"/>
            <wp:effectExtent l="19050" t="0" r="9525" b="0"/>
            <wp:docPr id="18" name="Рисунок 18" descr="image066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066-2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, несколько меньшую и несколько большую заданной величины НС.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2. По полученным данным строится часть характеристики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685800" cy="266700"/>
            <wp:effectExtent l="19050" t="0" r="0" b="0"/>
            <wp:docPr id="19" name="Рисунок 19" descr="image068-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068-2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 магнитной цепи (вблизи зада</w:t>
      </w:r>
      <w:r w:rsidRPr="00DE3581">
        <w:rPr>
          <w:sz w:val="20"/>
          <w:szCs w:val="20"/>
        </w:rPr>
        <w:t>н</w:t>
      </w:r>
      <w:r w:rsidRPr="00DE3581">
        <w:rPr>
          <w:sz w:val="20"/>
          <w:szCs w:val="20"/>
        </w:rPr>
        <w:t>ного значения НС), и по ней определяется поток, соответствующий заданной величине НС.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При расчете неразветвленных магнитных цепей, содержащих воздушные зазоры, удобно использ</w:t>
      </w:r>
      <w:r w:rsidRPr="00DE3581">
        <w:rPr>
          <w:sz w:val="20"/>
          <w:szCs w:val="20"/>
        </w:rPr>
        <w:t>о</w:t>
      </w:r>
      <w:r w:rsidRPr="00DE3581">
        <w:rPr>
          <w:sz w:val="20"/>
          <w:szCs w:val="20"/>
        </w:rPr>
        <w:t>вать метод пересечений, при котором искомое решение определяется точкой пересечения нелине</w:t>
      </w:r>
      <w:r w:rsidRPr="00DE3581">
        <w:rPr>
          <w:sz w:val="20"/>
          <w:szCs w:val="20"/>
        </w:rPr>
        <w:t>й</w:t>
      </w:r>
      <w:r w:rsidRPr="00DE3581">
        <w:rPr>
          <w:sz w:val="20"/>
          <w:szCs w:val="20"/>
        </w:rPr>
        <w:t xml:space="preserve">ной вебер-амперной характеристики нелинейной части цепи и линейной характеристики линейного участка, строящейся на основании уравнения 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124200" cy="238125"/>
            <wp:effectExtent l="19050" t="0" r="0" b="0"/>
            <wp:docPr id="20" name="Рисунок 20" descr="image070-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070-23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где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285875" cy="238125"/>
            <wp:effectExtent l="19050" t="0" r="0" b="0"/>
            <wp:docPr id="52" name="Рисунок 52" descr="image072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072-22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-магнитное сопротивление воздушного зазора.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>2. “Обратная” задача для разветвленной магнитной цепи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Замена магнитной цепи эквивалентной электрической схемой замещения (см. рис. 3, на котором приведена схема замещения магнитной цепи на рис. 2) позволяет решать задачи данного типа с и</w:t>
      </w:r>
      <w:r w:rsidRPr="00DE3581">
        <w:rPr>
          <w:sz w:val="20"/>
          <w:szCs w:val="20"/>
        </w:rPr>
        <w:t>с</w:t>
      </w:r>
      <w:r w:rsidRPr="00DE3581">
        <w:rPr>
          <w:sz w:val="20"/>
          <w:szCs w:val="20"/>
        </w:rPr>
        <w:t>пользованием всех графических методов и приемов, применяемых при анализе аналогичных нел</w:t>
      </w:r>
      <w:r w:rsidRPr="00DE3581">
        <w:rPr>
          <w:sz w:val="20"/>
          <w:szCs w:val="20"/>
        </w:rPr>
        <w:t>и</w:t>
      </w:r>
      <w:r w:rsidRPr="00DE3581">
        <w:rPr>
          <w:sz w:val="20"/>
          <w:szCs w:val="20"/>
        </w:rPr>
        <w:t>нейных электрических цепей постоянного тока.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В этом случае при расчете магнитных цепей, содержащих два узла (такую конфигурацию имеет большое число используемых на практике магнитопроводов), широко используется метод двух у</w:t>
      </w:r>
      <w:r w:rsidRPr="00DE3581">
        <w:rPr>
          <w:sz w:val="20"/>
          <w:szCs w:val="20"/>
        </w:rPr>
        <w:t>з</w:t>
      </w:r>
      <w:r w:rsidRPr="00DE3581">
        <w:rPr>
          <w:sz w:val="20"/>
          <w:szCs w:val="20"/>
        </w:rPr>
        <w:t xml:space="preserve">лов. Идея решения данным методом аналогична рассмотренной для нелинейных резистивных цепей постоянного тока и заключается в следующем: 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1. Вычисляются зависимости </w:t>
      </w:r>
      <w:r w:rsidR="005D36A7">
        <w:rPr>
          <w:noProof/>
          <w:color w:val="auto"/>
          <w:position w:val="-4"/>
          <w:sz w:val="20"/>
          <w:szCs w:val="20"/>
        </w:rPr>
        <w:drawing>
          <wp:inline distT="0" distB="0" distL="0" distR="0">
            <wp:extent cx="752475" cy="238125"/>
            <wp:effectExtent l="19050" t="0" r="0" b="0"/>
            <wp:docPr id="53" name="Рисунок 53" descr="image076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076-19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потоков во всех </w:t>
      </w:r>
      <w:r w:rsidR="005D36A7">
        <w:rPr>
          <w:noProof/>
          <w:color w:val="auto"/>
          <w:position w:val="-4"/>
          <w:sz w:val="20"/>
          <w:szCs w:val="20"/>
        </w:rPr>
        <w:drawing>
          <wp:inline distT="0" distB="0" distL="0" distR="0">
            <wp:extent cx="104775" cy="180975"/>
            <wp:effectExtent l="19050" t="0" r="0" b="0"/>
            <wp:docPr id="54" name="Рисунок 54" descr="image078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078-1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-х ветвях магнитной цепи в функции о</w:t>
      </w:r>
      <w:r w:rsidRPr="00DE3581">
        <w:rPr>
          <w:sz w:val="20"/>
          <w:szCs w:val="20"/>
        </w:rPr>
        <w:t>б</w:t>
      </w:r>
      <w:r w:rsidRPr="00DE3581">
        <w:rPr>
          <w:sz w:val="20"/>
          <w:szCs w:val="20"/>
        </w:rPr>
        <w:t xml:space="preserve">щей величины -магнитного напряжения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38125"/>
            <wp:effectExtent l="19050" t="0" r="9525" b="0"/>
            <wp:docPr id="55" name="Рисунок 55" descr="image080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080-18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между узлами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80975" cy="152400"/>
            <wp:effectExtent l="19050" t="0" r="0" b="0"/>
            <wp:docPr id="56" name="Рисунок 56" descr="image082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082-20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42875" cy="152400"/>
            <wp:effectExtent l="19050" t="0" r="0" b="0"/>
            <wp:docPr id="57" name="Рисунок 57" descr="image084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084-20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2. Определяется, в какой точке графически реализуется первый закон Кирхгофа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247775" cy="266700"/>
            <wp:effectExtent l="19050" t="0" r="9525" b="0"/>
            <wp:docPr id="58" name="Рисунок 58" descr="image086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086-2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 Соответствующие данной точке потоки являются решением задачи.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>Итерационные методы расчета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Данные методы, сущность которых была рассмотрена при анализе нелинейных резистивных цепей постоянного тока, являются приближенными численными способами решения нелинейных алгебра</w:t>
      </w:r>
      <w:r w:rsidRPr="00DE3581">
        <w:rPr>
          <w:sz w:val="20"/>
          <w:szCs w:val="20"/>
        </w:rPr>
        <w:t>и</w:t>
      </w:r>
      <w:r w:rsidRPr="00DE3581">
        <w:rPr>
          <w:sz w:val="20"/>
          <w:szCs w:val="20"/>
        </w:rPr>
        <w:t>ческих уравнений, описывающих состояние магнитной цепи. Как было отмечено выше, они хорошо поддаются машинной алгоритмизации и в настоящее время широко используются при исследовании сложных магнитных цепей на ЦВМ. При анализе относительно простых цепей, содержащих небол</w:t>
      </w:r>
      <w:r w:rsidRPr="00DE3581">
        <w:rPr>
          <w:sz w:val="20"/>
          <w:szCs w:val="20"/>
        </w:rPr>
        <w:t>ь</w:t>
      </w:r>
      <w:r w:rsidRPr="00DE3581">
        <w:rPr>
          <w:sz w:val="20"/>
          <w:szCs w:val="20"/>
        </w:rPr>
        <w:t>шое число узлов и нелинейных элементов в эквивалентной электрической схеме замещения (обычно до двух-трех), возможна реализация методов “вручную”.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В качестве примера приведем алгоритм расчета магнитной цепи на рис. 1, в которой при заданных геометрии магнитопровода, характеристике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28600"/>
            <wp:effectExtent l="0" t="0" r="9525" b="0"/>
            <wp:docPr id="59" name="Рисунок 59" descr="image087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087-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 материала сердечника и величине НС F необх</w:t>
      </w:r>
      <w:r w:rsidRPr="00DE3581">
        <w:rPr>
          <w:sz w:val="20"/>
          <w:szCs w:val="20"/>
        </w:rPr>
        <w:t>о</w:t>
      </w:r>
      <w:r w:rsidRPr="00DE3581">
        <w:rPr>
          <w:sz w:val="20"/>
          <w:szCs w:val="20"/>
        </w:rPr>
        <w:t>димо найти поток Ф.</w:t>
      </w:r>
    </w:p>
    <w:p w:rsidR="003700E5" w:rsidRDefault="005D36A7" w:rsidP="003700E5">
      <w:pPr>
        <w:pStyle w:val="a3"/>
        <w:spacing w:before="0" w:beforeAutospacing="0" w:after="0" w:afterAutospacing="0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752" behindDoc="0" locked="0" layoutInCell="1" allowOverlap="0">
            <wp:simplePos x="0" y="0"/>
            <wp:positionH relativeFrom="column">
              <wp:posOffset>114300</wp:posOffset>
            </wp:positionH>
            <wp:positionV relativeFrom="line">
              <wp:posOffset>21590</wp:posOffset>
            </wp:positionV>
            <wp:extent cx="1714500" cy="1704975"/>
            <wp:effectExtent l="0" t="0" r="0" b="0"/>
            <wp:wrapSquare wrapText="bothSides"/>
            <wp:docPr id="73" name="Рисунок 5" descr="image10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108-19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00E5" w:rsidRPr="00DE3581">
        <w:rPr>
          <w:sz w:val="20"/>
          <w:szCs w:val="20"/>
        </w:rPr>
        <w:t>В соответствии с пошаговым расчетом для данной цепи можно записать</w:t>
      </w:r>
    </w:p>
    <w:p w:rsidR="004F18FF" w:rsidRPr="004F18FF" w:rsidRDefault="004F18FF" w:rsidP="003700E5">
      <w:pPr>
        <w:pStyle w:val="a3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>где</w:t>
      </w:r>
    </w:p>
    <w:tbl>
      <w:tblPr>
        <w:tblpPr w:leftFromText="180" w:rightFromText="180" w:vertAnchor="text" w:horzAnchor="margin" w:tblpXSpec="right" w:tblpY="-14"/>
        <w:tblW w:w="3397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511"/>
        <w:gridCol w:w="1869"/>
      </w:tblGrid>
      <w:tr w:rsidR="004F18FF" w:rsidRPr="00DE3581" w:rsidTr="004F18FF">
        <w:trPr>
          <w:trHeight w:val="240"/>
          <w:tblCellSpacing w:w="15" w:type="dxa"/>
        </w:trPr>
        <w:tc>
          <w:tcPr>
            <w:tcW w:w="37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F18FF" w:rsidRPr="00DE3581" w:rsidRDefault="005D36A7" w:rsidP="004F18F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544830</wp:posOffset>
                  </wp:positionH>
                  <wp:positionV relativeFrom="paragraph">
                    <wp:posOffset>-6985</wp:posOffset>
                  </wp:positionV>
                  <wp:extent cx="2009775" cy="238125"/>
                  <wp:effectExtent l="19050" t="0" r="0" b="0"/>
                  <wp:wrapSquare wrapText="bothSides"/>
                  <wp:docPr id="72" name="Рисунок 10" descr="../../image089-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../../image089-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r:link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F18FF" w:rsidRPr="00DE3581">
              <w:rPr>
                <w:sz w:val="20"/>
                <w:szCs w:val="20"/>
              </w:rPr>
              <w:t>,  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FF" w:rsidRPr="00DE3581" w:rsidRDefault="004F18FF" w:rsidP="004F18FF">
            <w:pPr>
              <w:jc w:val="right"/>
              <w:rPr>
                <w:color w:val="000000"/>
                <w:sz w:val="20"/>
                <w:szCs w:val="20"/>
              </w:rPr>
            </w:pPr>
            <w:r w:rsidRPr="00DE3581">
              <w:rPr>
                <w:sz w:val="20"/>
                <w:szCs w:val="20"/>
              </w:rPr>
              <w:t>(1)</w:t>
            </w:r>
          </w:p>
        </w:tc>
      </w:tr>
    </w:tbl>
    <w:p w:rsidR="003700E5" w:rsidRPr="00DE3581" w:rsidRDefault="005D36A7" w:rsidP="003700E5">
      <w:pPr>
        <w:pStyle w:val="a3"/>
        <w:spacing w:before="0" w:beforeAutospacing="0" w:after="0" w:afterAutospacing="0"/>
        <w:rPr>
          <w:sz w:val="20"/>
          <w:szCs w:val="20"/>
        </w:rPr>
      </w:pPr>
      <w:r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000125" cy="238125"/>
            <wp:effectExtent l="19050" t="0" r="0" b="0"/>
            <wp:docPr id="48" name="Рисунок 48" descr="image091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091-15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Задаемся значением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238125" cy="238125"/>
            <wp:effectExtent l="0" t="0" r="9525" b="0"/>
            <wp:docPr id="49" name="Рисунок 49" descr="image093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093-18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, вычисляем для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04775" cy="180975"/>
            <wp:effectExtent l="19050" t="0" r="0" b="0"/>
            <wp:docPr id="50" name="Рисунок 50" descr="image095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095-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-х участков магнитопровода </w:t>
      </w:r>
      <w:r w:rsidR="005D36A7">
        <w:rPr>
          <w:noProof/>
          <w:color w:val="auto"/>
          <w:position w:val="-8"/>
          <w:sz w:val="20"/>
          <w:szCs w:val="20"/>
        </w:rPr>
        <w:drawing>
          <wp:inline distT="0" distB="0" distL="0" distR="0">
            <wp:extent cx="904875" cy="238125"/>
            <wp:effectExtent l="19050" t="0" r="9525" b="0"/>
            <wp:docPr id="51" name="Рисунок 51" descr="image097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097-18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, по кривой намагничивания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28600"/>
            <wp:effectExtent l="0" t="0" r="9525" b="0"/>
            <wp:docPr id="32" name="Рисунок 32" descr="image098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098-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находим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295275" cy="238125"/>
            <wp:effectExtent l="0" t="0" r="9525" b="0"/>
            <wp:docPr id="33" name="Рисунок 33" descr="image100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100-17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, подсчит</w:t>
      </w:r>
      <w:r w:rsidRPr="00DE3581">
        <w:rPr>
          <w:sz w:val="20"/>
          <w:szCs w:val="20"/>
        </w:rPr>
        <w:t>ы</w:t>
      </w:r>
      <w:r w:rsidRPr="00DE3581">
        <w:rPr>
          <w:sz w:val="20"/>
          <w:szCs w:val="20"/>
        </w:rPr>
        <w:t xml:space="preserve">ваем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247775" cy="238125"/>
            <wp:effectExtent l="19050" t="0" r="9525" b="0"/>
            <wp:docPr id="34" name="Рисунок 34" descr="image102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102-17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и по (1) определяем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390525" cy="238125"/>
            <wp:effectExtent l="0" t="0" r="9525" b="0"/>
            <wp:docPr id="35" name="Рисунок 35" descr="image104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104-16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 для следующего пр</w:t>
      </w:r>
      <w:r w:rsidRPr="00DE3581">
        <w:rPr>
          <w:sz w:val="20"/>
          <w:szCs w:val="20"/>
        </w:rPr>
        <w:t>и</w:t>
      </w:r>
      <w:r w:rsidRPr="00DE3581">
        <w:rPr>
          <w:sz w:val="20"/>
          <w:szCs w:val="20"/>
        </w:rPr>
        <w:t xml:space="preserve">ближения и т.д., пока с заданной </w:t>
      </w:r>
      <w:r w:rsidRPr="00DE3581">
        <w:rPr>
          <w:sz w:val="20"/>
          <w:szCs w:val="20"/>
        </w:rPr>
        <w:lastRenderedPageBreak/>
        <w:t>погрешностью не будет выполняться р</w:t>
      </w:r>
      <w:r w:rsidRPr="00DE3581">
        <w:rPr>
          <w:sz w:val="20"/>
          <w:szCs w:val="20"/>
        </w:rPr>
        <w:t>а</w:t>
      </w:r>
      <w:r w:rsidRPr="00DE3581">
        <w:rPr>
          <w:sz w:val="20"/>
          <w:szCs w:val="20"/>
        </w:rPr>
        <w:t xml:space="preserve">венство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771525" cy="238125"/>
            <wp:effectExtent l="19050" t="0" r="9525" b="0"/>
            <wp:docPr id="36" name="Рисунок 36" descr="image106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106-19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</w:t>
      </w:r>
    </w:p>
    <w:p w:rsidR="003700E5" w:rsidRPr="00DE3581" w:rsidRDefault="003700E5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DE3581">
        <w:rPr>
          <w:b/>
          <w:bCs/>
          <w:sz w:val="20"/>
          <w:szCs w:val="20"/>
        </w:rPr>
        <w:t xml:space="preserve">Статическая и дифференциальная индуктивности катушки </w:t>
      </w:r>
      <w:r w:rsidRPr="00DE3581">
        <w:rPr>
          <w:b/>
          <w:bCs/>
          <w:sz w:val="20"/>
          <w:szCs w:val="20"/>
        </w:rPr>
        <w:br/>
        <w:t>с ферромагнитным сердечником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Пусть имеем катушку с ферромагнитным сердечником, представленную на рис. 4.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В соответствии с определением потокосцепления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558"/>
        <w:gridCol w:w="761"/>
      </w:tblGrid>
      <w:tr w:rsidR="003700E5" w:rsidRPr="00DE3581" w:rsidTr="003700E5">
        <w:trPr>
          <w:trHeight w:val="240"/>
          <w:tblCellSpacing w:w="15" w:type="dxa"/>
        </w:trPr>
        <w:tc>
          <w:tcPr>
            <w:tcW w:w="46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00E5" w:rsidRPr="00DE3581" w:rsidRDefault="005D36A7" w:rsidP="003700E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114425" cy="228600"/>
                  <wp:effectExtent l="19050" t="0" r="9525" b="0"/>
                  <wp:docPr id="37" name="Рисунок 37" descr="image110-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image110-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700E5" w:rsidRPr="00DE3581">
              <w:rPr>
                <w:sz w:val="20"/>
                <w:szCs w:val="20"/>
              </w:rPr>
              <w:t>,        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00E5" w:rsidRPr="00DE3581" w:rsidRDefault="003700E5" w:rsidP="003700E5">
            <w:pPr>
              <w:jc w:val="right"/>
              <w:rPr>
                <w:color w:val="000000"/>
                <w:sz w:val="20"/>
                <w:szCs w:val="20"/>
              </w:rPr>
            </w:pPr>
            <w:r w:rsidRPr="00DE3581">
              <w:rPr>
                <w:sz w:val="20"/>
                <w:szCs w:val="20"/>
              </w:rPr>
              <w:t>(2)</w:t>
            </w:r>
          </w:p>
        </w:tc>
      </w:tr>
    </w:tbl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 и на основании закона полного тока </w:t>
      </w:r>
      <w:r w:rsidR="005D36A7">
        <w:rPr>
          <w:noProof/>
          <w:color w:val="auto"/>
          <w:position w:val="-4"/>
          <w:sz w:val="20"/>
          <w:szCs w:val="20"/>
        </w:rPr>
        <w:drawing>
          <wp:inline distT="0" distB="0" distL="0" distR="0">
            <wp:extent cx="600075" cy="190500"/>
            <wp:effectExtent l="19050" t="0" r="0" b="0"/>
            <wp:docPr id="38" name="Рисунок 38" descr="image112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112-17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, откуда 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558"/>
        <w:gridCol w:w="761"/>
      </w:tblGrid>
      <w:tr w:rsidR="003700E5" w:rsidRPr="00DE3581" w:rsidTr="003700E5">
        <w:trPr>
          <w:trHeight w:val="240"/>
          <w:tblCellSpacing w:w="15" w:type="dxa"/>
        </w:trPr>
        <w:tc>
          <w:tcPr>
            <w:tcW w:w="46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00E5" w:rsidRPr="00DE3581" w:rsidRDefault="005D36A7" w:rsidP="003700E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619125" cy="457200"/>
                  <wp:effectExtent l="0" t="0" r="0" b="0"/>
                  <wp:docPr id="39" name="Рисунок 39" descr="image114-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image114-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700E5" w:rsidRPr="00DE3581">
              <w:rPr>
                <w:sz w:val="20"/>
                <w:szCs w:val="20"/>
              </w:rPr>
              <w:t>.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00E5" w:rsidRPr="00DE3581" w:rsidRDefault="003700E5" w:rsidP="003700E5">
            <w:pPr>
              <w:jc w:val="right"/>
              <w:rPr>
                <w:color w:val="000000"/>
                <w:sz w:val="20"/>
                <w:szCs w:val="20"/>
              </w:rPr>
            </w:pPr>
            <w:r w:rsidRPr="00DE3581">
              <w:rPr>
                <w:sz w:val="20"/>
                <w:szCs w:val="20"/>
              </w:rPr>
              <w:t>(3)</w:t>
            </w:r>
          </w:p>
        </w:tc>
      </w:tr>
    </w:tbl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 Из соотношений (2) и (3) вытекает, что функция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371475" cy="238125"/>
            <wp:effectExtent l="19050" t="0" r="0" b="0"/>
            <wp:docPr id="40" name="Рисунок 40" descr="image116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116-18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качественно имеет такой же вид, что 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28600"/>
            <wp:effectExtent l="0" t="0" r="9525" b="0"/>
            <wp:docPr id="41" name="Рисунок 41" descr="image117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117-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. Таким образом, зависимости относительной магнитной проницаемости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38125"/>
            <wp:effectExtent l="0" t="0" r="9525" b="0"/>
            <wp:docPr id="42" name="Рисунок 42" descr="image119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119-19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 и индуктивн</w:t>
      </w:r>
      <w:r w:rsidRPr="00DE3581">
        <w:rPr>
          <w:sz w:val="20"/>
          <w:szCs w:val="20"/>
        </w:rPr>
        <w:t>о</w:t>
      </w:r>
      <w:r w:rsidRPr="00DE3581">
        <w:rPr>
          <w:sz w:val="20"/>
          <w:szCs w:val="20"/>
        </w:rPr>
        <w:t xml:space="preserve">сти </w:t>
      </w:r>
      <w:r w:rsidR="005D36A7">
        <w:rPr>
          <w:noProof/>
          <w:color w:val="auto"/>
          <w:position w:val="-8"/>
          <w:sz w:val="20"/>
          <w:szCs w:val="20"/>
        </w:rPr>
        <w:drawing>
          <wp:inline distT="0" distB="0" distL="0" distR="0">
            <wp:extent cx="809625" cy="238125"/>
            <wp:effectExtent l="0" t="0" r="9525" b="0"/>
            <wp:docPr id="43" name="Рисунок 43" descr="image121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121-1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также подобны, т.е. представленные в предыдущей лекции на рис. 2 кривые </w:t>
      </w:r>
      <w:r w:rsidR="005D36A7">
        <w:rPr>
          <w:noProof/>
          <w:sz w:val="20"/>
          <w:szCs w:val="20"/>
        </w:rPr>
        <w:drawing>
          <wp:inline distT="0" distB="0" distL="0" distR="0">
            <wp:extent cx="600075" cy="238125"/>
            <wp:effectExtent l="0" t="0" r="9525" b="0"/>
            <wp:docPr id="44" name="Рисунок 44" descr="image123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123-18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и </w:t>
      </w:r>
      <w:r w:rsidR="005D36A7">
        <w:rPr>
          <w:noProof/>
          <w:sz w:val="20"/>
          <w:szCs w:val="20"/>
        </w:rPr>
        <w:drawing>
          <wp:inline distT="0" distB="0" distL="0" distR="0">
            <wp:extent cx="523875" cy="238125"/>
            <wp:effectExtent l="0" t="0" r="0" b="0"/>
            <wp:docPr id="45" name="Рисунок 45" descr="image125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125-17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качественно аналогичны кривым </w:t>
      </w:r>
      <w:r w:rsidR="005D36A7">
        <w:rPr>
          <w:noProof/>
          <w:color w:val="auto"/>
          <w:position w:val="-8"/>
          <w:sz w:val="20"/>
          <w:szCs w:val="20"/>
        </w:rPr>
        <w:drawing>
          <wp:inline distT="0" distB="0" distL="0" distR="0">
            <wp:extent cx="504825" cy="238125"/>
            <wp:effectExtent l="0" t="0" r="9525" b="0"/>
            <wp:docPr id="46" name="Рисунок 46" descr="image127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127-18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428625" cy="238125"/>
            <wp:effectExtent l="0" t="0" r="9525" b="0"/>
            <wp:docPr id="47" name="Рисунок 47" descr="image129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129-16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Статическая индуктивность катушки с ферромагнитным сердечником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color w:val="auto"/>
          <w:position w:val="-28"/>
          <w:sz w:val="20"/>
          <w:szCs w:val="20"/>
        </w:rPr>
        <w:drawing>
          <wp:inline distT="0" distB="0" distL="0" distR="0">
            <wp:extent cx="1438275" cy="533400"/>
            <wp:effectExtent l="19050" t="0" r="9525" b="0"/>
            <wp:docPr id="60" name="Рисунок 60" descr="image131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131-14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 xml:space="preserve">;дифференциальная индуктивность </w:t>
      </w:r>
      <w:r>
        <w:rPr>
          <w:noProof/>
          <w:color w:val="auto"/>
          <w:position w:val="-16"/>
          <w:sz w:val="20"/>
          <w:szCs w:val="20"/>
        </w:rPr>
        <w:drawing>
          <wp:inline distT="0" distB="0" distL="0" distR="0">
            <wp:extent cx="1457325" cy="457200"/>
            <wp:effectExtent l="0" t="0" r="0" b="0"/>
            <wp:docPr id="61" name="Рисунок 61" descr="image133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age133-14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Если магнитную проводимость сердечника на рис. 4 обозначить через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304800" cy="238125"/>
            <wp:effectExtent l="0" t="0" r="0" b="0"/>
            <wp:docPr id="62" name="Рисунок 62" descr="image135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135-13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, то </w:t>
      </w:r>
      <w:r w:rsidR="005D36A7">
        <w:rPr>
          <w:noProof/>
          <w:color w:val="auto"/>
          <w:position w:val="-10"/>
          <w:sz w:val="20"/>
          <w:szCs w:val="20"/>
        </w:rPr>
        <w:drawing>
          <wp:inline distT="0" distB="0" distL="0" distR="0">
            <wp:extent cx="800100" cy="238125"/>
            <wp:effectExtent l="19050" t="0" r="0" b="0"/>
            <wp:docPr id="63" name="Рисунок 63" descr="image137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137-12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 и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333500" cy="276225"/>
            <wp:effectExtent l="19050" t="0" r="0" b="0"/>
            <wp:docPr id="64" name="Рисунок 64" descr="image139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139-12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, откуда 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558"/>
        <w:gridCol w:w="761"/>
      </w:tblGrid>
      <w:tr w:rsidR="003700E5" w:rsidRPr="00DE3581" w:rsidTr="003700E5">
        <w:trPr>
          <w:trHeight w:val="240"/>
          <w:tblCellSpacing w:w="15" w:type="dxa"/>
        </w:trPr>
        <w:tc>
          <w:tcPr>
            <w:tcW w:w="46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00E5" w:rsidRPr="00DE3581" w:rsidRDefault="005D36A7" w:rsidP="003700E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952625" cy="457200"/>
                  <wp:effectExtent l="0" t="0" r="9525" b="0"/>
                  <wp:docPr id="65" name="Рисунок 65" descr="image141-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image141-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00E5" w:rsidRPr="00DE3581" w:rsidRDefault="003700E5" w:rsidP="003700E5">
            <w:pPr>
              <w:jc w:val="right"/>
              <w:rPr>
                <w:color w:val="000000"/>
                <w:sz w:val="20"/>
                <w:szCs w:val="20"/>
              </w:rPr>
            </w:pPr>
            <w:r w:rsidRPr="00DE3581">
              <w:rPr>
                <w:sz w:val="20"/>
                <w:szCs w:val="20"/>
              </w:rPr>
              <w:t>(4)</w:t>
            </w:r>
          </w:p>
        </w:tc>
      </w:tr>
    </w:tbl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> Используя соотношение (4), покажем влияние воздушного зазора на индуктивность катушки.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Пусть катушка на рис. 4 имеет воздушный зазор </w:t>
      </w:r>
      <w:r w:rsidR="005D36A7">
        <w:rPr>
          <w:noProof/>
          <w:color w:val="auto"/>
          <w:position w:val="-6"/>
          <w:sz w:val="20"/>
          <w:szCs w:val="20"/>
        </w:rPr>
        <w:drawing>
          <wp:inline distT="0" distB="0" distL="0" distR="0">
            <wp:extent cx="152400" cy="190500"/>
            <wp:effectExtent l="0" t="0" r="0" b="0"/>
            <wp:docPr id="66" name="Рисунок 66" descr="image142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142-1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. Тогда полное магнитное сопротивление контура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color w:val="auto"/>
          <w:position w:val="-36"/>
          <w:sz w:val="20"/>
          <w:szCs w:val="20"/>
        </w:rPr>
        <w:drawing>
          <wp:inline distT="0" distB="0" distL="0" distR="0">
            <wp:extent cx="2057400" cy="495300"/>
            <wp:effectExtent l="0" t="0" r="0" b="0"/>
            <wp:docPr id="67" name="Рисунок 67" descr="image144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144-11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 xml:space="preserve">,откуда </w:t>
      </w:r>
      <w:r>
        <w:rPr>
          <w:noProof/>
          <w:color w:val="auto"/>
          <w:position w:val="-34"/>
          <w:sz w:val="20"/>
          <w:szCs w:val="20"/>
        </w:rPr>
        <w:drawing>
          <wp:inline distT="0" distB="0" distL="0" distR="0">
            <wp:extent cx="1447800" cy="495300"/>
            <wp:effectExtent l="0" t="0" r="0" b="0"/>
            <wp:docPr id="68" name="Рисунок 68" descr="image146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146-12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При </w:t>
      </w:r>
      <w:r w:rsidR="005D36A7">
        <w:rPr>
          <w:noProof/>
          <w:color w:val="auto"/>
          <w:position w:val="-8"/>
          <w:sz w:val="20"/>
          <w:szCs w:val="20"/>
        </w:rPr>
        <w:drawing>
          <wp:inline distT="0" distB="0" distL="0" distR="0">
            <wp:extent cx="1704975" cy="238125"/>
            <wp:effectExtent l="0" t="0" r="0" b="0"/>
            <wp:docPr id="69" name="Рисунок 69" descr="image148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148-11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>, следовательно</w:t>
      </w:r>
    </w:p>
    <w:p w:rsidR="003700E5" w:rsidRPr="00DE3581" w:rsidRDefault="005D36A7" w:rsidP="003700E5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438275" cy="457200"/>
            <wp:effectExtent l="0" t="0" r="0" b="0"/>
            <wp:docPr id="70" name="Рисунок 70" descr="image150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150-10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0E5" w:rsidRPr="00DE3581">
        <w:rPr>
          <w:sz w:val="20"/>
          <w:szCs w:val="20"/>
        </w:rPr>
        <w:t>.</w:t>
      </w:r>
    </w:p>
    <w:p w:rsidR="003700E5" w:rsidRPr="00DE3581" w:rsidRDefault="003700E5" w:rsidP="003700E5">
      <w:pPr>
        <w:pStyle w:val="a3"/>
        <w:spacing w:before="0" w:beforeAutospacing="0" w:after="0" w:afterAutospacing="0"/>
        <w:rPr>
          <w:sz w:val="20"/>
          <w:szCs w:val="20"/>
        </w:rPr>
      </w:pPr>
      <w:r w:rsidRPr="00DE3581">
        <w:rPr>
          <w:sz w:val="20"/>
          <w:szCs w:val="20"/>
        </w:rPr>
        <w:t xml:space="preserve">Таким образом, воздушный зазор линеаризует катушку с ферромагнитным сердечником. Зазор, для которого выполняется неравенство </w:t>
      </w:r>
      <w:r w:rsidR="005D36A7">
        <w:rPr>
          <w:noProof/>
          <w:color w:val="auto"/>
          <w:position w:val="-8"/>
          <w:sz w:val="20"/>
          <w:szCs w:val="20"/>
        </w:rPr>
        <w:drawing>
          <wp:inline distT="0" distB="0" distL="0" distR="0">
            <wp:extent cx="600075" cy="228600"/>
            <wp:effectExtent l="19050" t="0" r="9525" b="0"/>
            <wp:docPr id="71" name="Рисунок 71" descr="image152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image152-8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3581">
        <w:rPr>
          <w:sz w:val="20"/>
          <w:szCs w:val="20"/>
        </w:rPr>
        <w:t xml:space="preserve">, называется </w:t>
      </w:r>
      <w:r w:rsidRPr="00DE3581">
        <w:rPr>
          <w:b/>
          <w:bCs/>
          <w:sz w:val="20"/>
          <w:szCs w:val="20"/>
        </w:rPr>
        <w:t xml:space="preserve">большим зазором. </w:t>
      </w:r>
    </w:p>
    <w:sectPr w:rsidR="003700E5" w:rsidRPr="00DE3581" w:rsidSect="003700E5">
      <w:pgSz w:w="11906" w:h="16838"/>
      <w:pgMar w:top="567" w:right="567" w:bottom="90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3700E5"/>
    <w:rsid w:val="00331C55"/>
    <w:rsid w:val="003700E5"/>
    <w:rsid w:val="004F18FF"/>
    <w:rsid w:val="005D36A7"/>
    <w:rsid w:val="00AE7E4E"/>
    <w:rsid w:val="00DE3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3700E5"/>
    <w:pPr>
      <w:spacing w:before="100" w:beforeAutospacing="1" w:after="100" w:afterAutospacing="1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file:///C:\Users\image089-14.gif" TargetMode="External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4.png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5.png"/><Relationship Id="rId51" Type="http://schemas.openxmlformats.org/officeDocument/2006/relationships/image" Target="media/image47.png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Регулярные методы расчета магнитных цепей</vt:lpstr>
    </vt:vector>
  </TitlesOfParts>
  <Company>Home</Company>
  <LinksUpToDate>false</LinksUpToDate>
  <CharactersWithSpaces>7431</CharactersWithSpaces>
  <SharedDoc>false</SharedDoc>
  <HLinks>
    <vt:vector size="6" baseType="variant">
      <vt:variant>
        <vt:i4>5898244</vt:i4>
      </vt:variant>
      <vt:variant>
        <vt:i4>-1</vt:i4>
      </vt:variant>
      <vt:variant>
        <vt:i4>1034</vt:i4>
      </vt:variant>
      <vt:variant>
        <vt:i4>1</vt:i4>
      </vt:variant>
      <vt:variant>
        <vt:lpwstr>../../image089-14.gif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Регулярные методы расчета магнитных цепей</dc:title>
  <dc:creator>*</dc:creator>
  <cp:lastModifiedBy>Azamat</cp:lastModifiedBy>
  <cp:revision>2</cp:revision>
  <dcterms:created xsi:type="dcterms:W3CDTF">2017-01-12T06:02:00Z</dcterms:created>
  <dcterms:modified xsi:type="dcterms:W3CDTF">2017-01-12T06:02:00Z</dcterms:modified>
</cp:coreProperties>
</file>